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3B556520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56154A53" w14:textId="56DFB6EF" w:rsidR="007B0B1C" w:rsidRDefault="00BD77AC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DETERMINANTES DE PRECIOS EN EL MERCADO DE LAS BENCINERAS</w:t>
      </w:r>
    </w:p>
    <w:p w14:paraId="7173146B" w14:textId="66E34A00" w:rsidR="00FD276F" w:rsidRDefault="00FD276F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56979E28" w14:textId="6C1998AE" w:rsidR="00C44362" w:rsidRDefault="00AC6592" w:rsidP="00BD77AC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El objetivo del proyecto busca </w:t>
      </w:r>
      <w:r w:rsidR="00341D90">
        <w:t>analizar</w:t>
      </w:r>
      <w:r>
        <w:t xml:space="preserve"> los determinantes de precios de las </w:t>
      </w:r>
      <w:r w:rsidR="00341D90">
        <w:t>bencinas en el Gran Santiago. Se ha observado que existen importantes diferencias de precios</w:t>
      </w:r>
      <w:r w:rsidR="001C5DBF">
        <w:t xml:space="preserve"> de las bencinas</w:t>
      </w:r>
      <w:r w:rsidR="00341D90">
        <w:t xml:space="preserve"> entre comunas </w:t>
      </w:r>
      <w:r w:rsidR="005A3F06">
        <w:t>y además grandes diferencias</w:t>
      </w:r>
      <w:r w:rsidR="001C5DBF">
        <w:t xml:space="preserve"> de precios</w:t>
      </w:r>
      <w:r w:rsidR="005A3F06">
        <w:t xml:space="preserve"> </w:t>
      </w:r>
      <w:r w:rsidR="001C5DBF">
        <w:t xml:space="preserve">de bencinas </w:t>
      </w:r>
      <w:r w:rsidR="005A3F06">
        <w:t xml:space="preserve">dentro las mismas comunas en </w:t>
      </w:r>
      <w:r w:rsidR="00341D90">
        <w:t>el Gran Santiago</w:t>
      </w:r>
      <w:r w:rsidR="0082640C">
        <w:t>. En este sentido, el proyecto busca</w:t>
      </w:r>
      <w:r w:rsidR="00C2766F">
        <w:t xml:space="preserve"> generar un documento que</w:t>
      </w:r>
      <w:r w:rsidR="0082640C">
        <w:t xml:space="preserve"> </w:t>
      </w:r>
      <w:r w:rsidR="00C2766F">
        <w:t xml:space="preserve">entregue evidencia empírica sobre </w:t>
      </w:r>
      <w:r w:rsidR="001C5DBF">
        <w:t xml:space="preserve">la dinámica de precios en </w:t>
      </w:r>
      <w:r w:rsidR="0082640C">
        <w:t>el mercado de las bencinas</w:t>
      </w:r>
      <w:r w:rsidR="005A3F06">
        <w:t>, explicando los factores que determinan las variaciones</w:t>
      </w:r>
      <w:r w:rsidR="001C5DBF">
        <w:t xml:space="preserve"> observadas en los</w:t>
      </w:r>
      <w:r w:rsidR="005A3F06">
        <w:t xml:space="preserve"> precio</w:t>
      </w:r>
      <w:r w:rsidR="001C5DBF">
        <w:t>s</w:t>
      </w:r>
      <w:r w:rsidR="005A3F06">
        <w:t>.</w:t>
      </w:r>
    </w:p>
    <w:p w14:paraId="0399EFF9" w14:textId="4397D728" w:rsidR="00193C8D" w:rsidRDefault="00193C8D" w:rsidP="00C44362">
      <w:pPr>
        <w:rPr>
          <w:b/>
          <w:bCs/>
          <w:lang w:val="es-ES"/>
        </w:rPr>
      </w:pPr>
    </w:p>
    <w:p w14:paraId="62E687B9" w14:textId="0ACBFCBE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2F71ED" w:rsidRPr="003B7AD6">
        <w:rPr>
          <w:lang w:val="es-ES"/>
        </w:rPr>
        <w:t>1</w:t>
      </w:r>
      <w:r w:rsidR="00B30BF9" w:rsidRPr="003B7AD6">
        <w:rPr>
          <w:lang w:val="es-ES"/>
        </w:rPr>
        <w:t xml:space="preserve"> de </w:t>
      </w:r>
      <w:r w:rsidR="003B7AD6">
        <w:rPr>
          <w:lang w:val="es-ES"/>
        </w:rPr>
        <w:t>agost</w:t>
      </w:r>
      <w:r w:rsidR="002F71ED" w:rsidRPr="003B7AD6">
        <w:rPr>
          <w:lang w:val="es-ES"/>
        </w:rPr>
        <w:t>o</w:t>
      </w:r>
      <w:r w:rsidR="00B30BF9" w:rsidRPr="003B7AD6">
        <w:rPr>
          <w:lang w:val="es-ES"/>
        </w:rPr>
        <w:t xml:space="preserve"> 202</w:t>
      </w:r>
      <w:r w:rsidR="003B7AD6">
        <w:rPr>
          <w:lang w:val="es-ES"/>
        </w:rPr>
        <w:t>3</w:t>
      </w:r>
    </w:p>
    <w:p w14:paraId="3326001C" w14:textId="6F8C3347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 xml:space="preserve">Monto máximo a adjudicar: </w:t>
      </w:r>
      <w:r w:rsidRPr="003B7AD6">
        <w:rPr>
          <w:lang w:val="es-ES"/>
        </w:rPr>
        <w:t>$</w:t>
      </w:r>
      <w:r w:rsidR="003B7AD6" w:rsidRPr="003B7AD6">
        <w:rPr>
          <w:lang w:val="es-ES"/>
        </w:rPr>
        <w:t>2</w:t>
      </w:r>
      <w:r w:rsidR="00B30BF9" w:rsidRPr="003B7AD6">
        <w:rPr>
          <w:lang w:val="es-ES"/>
        </w:rPr>
        <w:t>.</w:t>
      </w:r>
      <w:r w:rsidR="003B7AD6" w:rsidRPr="003B7AD6">
        <w:rPr>
          <w:lang w:val="es-ES"/>
        </w:rPr>
        <w:t>0</w:t>
      </w:r>
      <w:r w:rsidR="00B30BF9" w:rsidRPr="003B7AD6">
        <w:rPr>
          <w:lang w:val="es-ES"/>
        </w:rPr>
        <w:t>00.000</w:t>
      </w:r>
    </w:p>
    <w:p w14:paraId="762D1B31" w14:textId="1131B587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 w:rsidRPr="003B7AD6">
        <w:rPr>
          <w:lang w:val="es-ES"/>
        </w:rPr>
        <w:t xml:space="preserve">30 de </w:t>
      </w:r>
      <w:r w:rsidR="003B7AD6">
        <w:rPr>
          <w:lang w:val="es-ES"/>
        </w:rPr>
        <w:t>nov</w:t>
      </w:r>
      <w:r w:rsidR="00B30BF9" w:rsidRPr="003B7AD6">
        <w:rPr>
          <w:lang w:val="es-ES"/>
        </w:rPr>
        <w:t>iembre de 202</w:t>
      </w:r>
      <w:r w:rsidR="001775F8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1AD367CC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1775F8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15E92210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8909F6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Director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3996" w14:textId="77777777" w:rsidR="0077404E" w:rsidRDefault="0077404E" w:rsidP="00FD276F">
      <w:r>
        <w:separator/>
      </w:r>
    </w:p>
  </w:endnote>
  <w:endnote w:type="continuationSeparator" w:id="0">
    <w:p w14:paraId="3DEFA5F9" w14:textId="77777777" w:rsidR="0077404E" w:rsidRDefault="0077404E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A970" w14:textId="77777777" w:rsidR="0077404E" w:rsidRDefault="0077404E" w:rsidP="00FD276F">
      <w:r>
        <w:separator/>
      </w:r>
    </w:p>
  </w:footnote>
  <w:footnote w:type="continuationSeparator" w:id="0">
    <w:p w14:paraId="5F3D161B" w14:textId="77777777" w:rsidR="0077404E" w:rsidRDefault="0077404E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val="en-US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82"/>
    <w:rsid w:val="00053DEE"/>
    <w:rsid w:val="0009261D"/>
    <w:rsid w:val="000B5C6A"/>
    <w:rsid w:val="00101556"/>
    <w:rsid w:val="00122173"/>
    <w:rsid w:val="001349E2"/>
    <w:rsid w:val="001775F8"/>
    <w:rsid w:val="00193C8D"/>
    <w:rsid w:val="001C120B"/>
    <w:rsid w:val="001C5DBF"/>
    <w:rsid w:val="00256625"/>
    <w:rsid w:val="002F71ED"/>
    <w:rsid w:val="00341D90"/>
    <w:rsid w:val="003B75A0"/>
    <w:rsid w:val="003B7AD6"/>
    <w:rsid w:val="004047F1"/>
    <w:rsid w:val="004C36C7"/>
    <w:rsid w:val="004E3D1D"/>
    <w:rsid w:val="005266BF"/>
    <w:rsid w:val="005514B4"/>
    <w:rsid w:val="005A3F06"/>
    <w:rsid w:val="00677DA2"/>
    <w:rsid w:val="00695D97"/>
    <w:rsid w:val="007566B8"/>
    <w:rsid w:val="00761C10"/>
    <w:rsid w:val="0077404E"/>
    <w:rsid w:val="00791301"/>
    <w:rsid w:val="007B0B1C"/>
    <w:rsid w:val="007C287E"/>
    <w:rsid w:val="00825C36"/>
    <w:rsid w:val="0082640C"/>
    <w:rsid w:val="00876032"/>
    <w:rsid w:val="0088386F"/>
    <w:rsid w:val="008909F6"/>
    <w:rsid w:val="0095691E"/>
    <w:rsid w:val="00965E0B"/>
    <w:rsid w:val="00A37B09"/>
    <w:rsid w:val="00A8596A"/>
    <w:rsid w:val="00AC6592"/>
    <w:rsid w:val="00B30BF9"/>
    <w:rsid w:val="00B93BA0"/>
    <w:rsid w:val="00BD77AC"/>
    <w:rsid w:val="00C2766F"/>
    <w:rsid w:val="00C44362"/>
    <w:rsid w:val="00C96056"/>
    <w:rsid w:val="00CE6F10"/>
    <w:rsid w:val="00D2172C"/>
    <w:rsid w:val="00D53AA1"/>
    <w:rsid w:val="00DB1B45"/>
    <w:rsid w:val="00DD6D5A"/>
    <w:rsid w:val="00E07C30"/>
    <w:rsid w:val="00E4720C"/>
    <w:rsid w:val="00E8071D"/>
    <w:rsid w:val="00E82482"/>
    <w:rsid w:val="00E90B42"/>
    <w:rsid w:val="00F0692C"/>
    <w:rsid w:val="00F06FC6"/>
    <w:rsid w:val="00F377ED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6</cp:revision>
  <dcterms:created xsi:type="dcterms:W3CDTF">2023-07-18T18:34:00Z</dcterms:created>
  <dcterms:modified xsi:type="dcterms:W3CDTF">2023-07-18T19:10:00Z</dcterms:modified>
</cp:coreProperties>
</file>